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F47B" w14:textId="7ED4C224" w:rsidR="00915488" w:rsidRPr="00983128" w:rsidRDefault="00367820" w:rsidP="00915488">
      <w:pPr>
        <w:ind w:right="-483"/>
        <w:jc w:val="center"/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</w:pPr>
      <w:r w:rsidRPr="0098312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Cascade training</w:t>
      </w:r>
      <w:r w:rsidR="00025BB1" w:rsidRPr="0098312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 xml:space="preserve"> report</w:t>
      </w:r>
      <w:r w:rsidRPr="00983128">
        <w:rPr>
          <w:rFonts w:ascii="Calibri" w:hAnsi="Calibri" w:cs="Calibri"/>
          <w:b/>
          <w:bCs/>
          <w:color w:val="2F5496" w:themeColor="accent5" w:themeShade="BF"/>
          <w:sz w:val="28"/>
          <w:szCs w:val="28"/>
        </w:rPr>
        <w:t>-2</w:t>
      </w:r>
    </w:p>
    <w:p w14:paraId="4E149036" w14:textId="6D617F6C" w:rsidR="00367820" w:rsidRPr="00983128" w:rsidRDefault="00367820" w:rsidP="00915488">
      <w:pPr>
        <w:ind w:right="-483"/>
        <w:jc w:val="center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</w:rPr>
        <w:t>Working package 3.</w:t>
      </w:r>
      <w:r w:rsidR="00547A3D">
        <w:rPr>
          <w:rFonts w:ascii="Calibri" w:hAnsi="Calibri" w:cs="Calibri"/>
          <w:color w:val="2F5496" w:themeColor="accent5" w:themeShade="BF"/>
          <w:sz w:val="22"/>
          <w:szCs w:val="22"/>
        </w:rPr>
        <w:t>2</w:t>
      </w:r>
    </w:p>
    <w:p w14:paraId="3DC901F7" w14:textId="77777777" w:rsidR="00367820" w:rsidRPr="00983128" w:rsidRDefault="00367820" w:rsidP="00915488">
      <w:pPr>
        <w:ind w:right="-483"/>
        <w:jc w:val="center"/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14:paraId="7D08D740" w14:textId="525CC84E" w:rsidR="00915488" w:rsidRPr="00983128" w:rsidRDefault="00915488" w:rsidP="00915488">
      <w:pPr>
        <w:spacing w:line="360" w:lineRule="auto"/>
        <w:ind w:left="5040"/>
        <w:jc w:val="right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Ulaanbaatar, 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24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/01/2020</w:t>
      </w:r>
    </w:p>
    <w:p w14:paraId="57369AB3" w14:textId="77777777" w:rsidR="00915488" w:rsidRPr="00983128" w:rsidRDefault="00915488" w:rsidP="00915488">
      <w:pPr>
        <w:jc w:val="center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b/>
          <w:iCs/>
          <w:color w:val="2F5496" w:themeColor="accent5" w:themeShade="BF"/>
          <w:sz w:val="22"/>
          <w:szCs w:val="22"/>
        </w:rPr>
        <w:t>SMARTCITY: Innovative Approach Towards a Master Program on Smart Cities Technologies</w:t>
      </w:r>
    </w:p>
    <w:p w14:paraId="64D9A6F5" w14:textId="77777777" w:rsidR="00915488" w:rsidRPr="00983128" w:rsidRDefault="00915488" w:rsidP="00915488">
      <w:pPr>
        <w:jc w:val="center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</w:p>
    <w:p w14:paraId="010D0FBD" w14:textId="255DEC3E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>From January 20</w:t>
      </w: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  <w:vertAlign w:val="superscript"/>
        </w:rPr>
        <w:t>th</w:t>
      </w: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 xml:space="preserve"> to January 24, 2020,  teachers who participated in EU training had cascade training 2 for 65 staff, lecturers and students of School of Inform</w:t>
      </w:r>
      <w:bookmarkStart w:id="0" w:name="_GoBack"/>
      <w:bookmarkEnd w:id="0"/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 xml:space="preserve">ation and Communication Technology, Mongolian University of Science and Technology. </w:t>
      </w:r>
    </w:p>
    <w:p w14:paraId="6D218592" w14:textId="77777777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</w:p>
    <w:p w14:paraId="3A0E2FEC" w14:textId="0F336909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>The date of the cascade training: 2020.01.17</w:t>
      </w:r>
    </w:p>
    <w:p w14:paraId="4D5135BE" w14:textId="2F9399CE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>The speakers: Dr.Alimaa Jargalsaikhan, Dr. Khishigjargal Gonchigsumlaa</w:t>
      </w:r>
    </w:p>
    <w:p w14:paraId="3F879F07" w14:textId="44FE5344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 xml:space="preserve">The target group: MUST  level training. </w:t>
      </w:r>
    </w:p>
    <w:p w14:paraId="50ECA3B0" w14:textId="6685F712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>The number of the participants: 65</w:t>
      </w:r>
    </w:p>
    <w:p w14:paraId="3C645CF5" w14:textId="42FADA3F" w:rsidR="00025BB1" w:rsidRPr="00983128" w:rsidRDefault="00025BB1" w:rsidP="00025BB1">
      <w:pPr>
        <w:shd w:val="clear" w:color="auto" w:fill="FFFFFF"/>
        <w:jc w:val="both"/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noProof/>
          <w:color w:val="2F5496" w:themeColor="accent5" w:themeShade="BF"/>
          <w:sz w:val="22"/>
          <w:szCs w:val="22"/>
        </w:rPr>
        <w:t>Location: Room 102, School of Information and Communication Technology, MUST</w:t>
      </w:r>
    </w:p>
    <w:p w14:paraId="1A8BF97A" w14:textId="77777777" w:rsidR="00025BB1" w:rsidRPr="00983128" w:rsidRDefault="00025BB1" w:rsidP="00915488">
      <w:pPr>
        <w:jc w:val="center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</w:p>
    <w:p w14:paraId="0CE6EE5B" w14:textId="4A836EB0" w:rsidR="00915488" w:rsidRPr="00983128" w:rsidRDefault="00983128" w:rsidP="00915488">
      <w:pPr>
        <w:jc w:val="center"/>
        <w:rPr>
          <w:rFonts w:ascii="Calibri" w:hAnsi="Calibri" w:cs="Calibri"/>
          <w:b/>
          <w:color w:val="2F5496" w:themeColor="accent5" w:themeShade="BF"/>
          <w:sz w:val="28"/>
          <w:szCs w:val="28"/>
          <w:lang w:eastAsia="el-GR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  <w:lang w:eastAsia="el-GR"/>
        </w:rPr>
        <w:t>Agenda</w:t>
      </w:r>
      <w:r w:rsidR="00915488" w:rsidRPr="00983128">
        <w:rPr>
          <w:rFonts w:ascii="Calibri" w:hAnsi="Calibri" w:cs="Calibri"/>
          <w:b/>
          <w:color w:val="2F5496" w:themeColor="accent5" w:themeShade="BF"/>
          <w:sz w:val="28"/>
          <w:szCs w:val="28"/>
          <w:lang w:eastAsia="el-GR"/>
        </w:rPr>
        <w:t xml:space="preserve"> </w:t>
      </w:r>
    </w:p>
    <w:p w14:paraId="6B852FCA" w14:textId="77777777" w:rsidR="00B90944" w:rsidRPr="00983128" w:rsidRDefault="00B90944" w:rsidP="00025BB1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14:paraId="6F874A6C" w14:textId="77777777" w:rsidR="00915488" w:rsidRPr="00983128" w:rsidRDefault="00915488" w:rsidP="00025BB1">
      <w:pPr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  <w:t>Monday 20/01/2020</w:t>
      </w:r>
    </w:p>
    <w:p w14:paraId="343EFCC2" w14:textId="2EAAA2F3" w:rsidR="00915488" w:rsidRPr="00983128" w:rsidRDefault="00915488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9.00-10.30 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      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Introduction to the training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programme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="00175AA0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="00175AA0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Alimaa.J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  <w:r w:rsidR="00175AA0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</w:p>
    <w:p w14:paraId="6F736B20" w14:textId="07C579E4" w:rsidR="00915488" w:rsidRPr="00983128" w:rsidRDefault="00915488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10.30 - 10.45    Coffee break</w:t>
      </w:r>
    </w:p>
    <w:p w14:paraId="39E1A3DC" w14:textId="484B9BB3" w:rsidR="00915488" w:rsidRPr="00983128" w:rsidRDefault="00915488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10.45 – 12.15  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r w:rsidR="00175AA0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What’s inside the black box of smart cities? Internet of things 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  <w:r w:rsidR="00175AA0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="00175AA0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Khishigjargal.G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</w:p>
    <w:p w14:paraId="205804DE" w14:textId="557FC1BF" w:rsidR="00175AA0" w:rsidRPr="00983128" w:rsidRDefault="00983128" w:rsidP="00025BB1">
      <w:pPr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  <w:t xml:space="preserve"> </w:t>
      </w:r>
    </w:p>
    <w:p w14:paraId="6BBF793C" w14:textId="77777777" w:rsidR="00175AA0" w:rsidRPr="00983128" w:rsidRDefault="00175AA0" w:rsidP="00025BB1">
      <w:pPr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  <w:t>Tuesday 21/01/2020</w:t>
      </w:r>
    </w:p>
    <w:p w14:paraId="2B9AE2AB" w14:textId="13804BB5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9.00-10.30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ab/>
        <w:t>Data Mining for Smart Cities</w:t>
      </w:r>
      <w:r w:rsidR="00FA2B0E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(Part -1)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Khishigjargal.G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</w:p>
    <w:p w14:paraId="6FF674F0" w14:textId="69CBEBA8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10.30 - 10.45    </w:t>
      </w:r>
      <w:r w:rsidR="00983128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Coffee break</w:t>
      </w:r>
    </w:p>
    <w:p w14:paraId="5CF10B94" w14:textId="5DEA4896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10.45 – 12.15    </w:t>
      </w:r>
      <w:r w:rsidR="00FA2B0E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Data Mining for Smart Cities (Part -2</w:t>
      </w:r>
      <w:r w:rsidR="00025BB1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)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="00025BB1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Dr.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Alimaa.J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</w:p>
    <w:p w14:paraId="2656184A" w14:textId="77777777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</w:p>
    <w:p w14:paraId="4FEE9B75" w14:textId="77777777" w:rsidR="00175AA0" w:rsidRPr="00983128" w:rsidRDefault="00175AA0" w:rsidP="00025BB1">
      <w:pPr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  <w:t>Wednesday 22/01/2020</w:t>
      </w:r>
    </w:p>
    <w:p w14:paraId="0FCEC9C6" w14:textId="4E0EA610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9.00-10.30 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     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Data Mining Applications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Khishigjargal.G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</w:p>
    <w:p w14:paraId="0B1F647C" w14:textId="77777777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10.30 </w:t>
      </w:r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- 10.45  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Coffee break</w:t>
      </w:r>
    </w:p>
    <w:p w14:paraId="4E5E9B53" w14:textId="77777777" w:rsidR="00175AA0" w:rsidRPr="00983128" w:rsidRDefault="00175AA0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10.45 – 12.15   Data Analytics, 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Alimaa.J</w:t>
      </w:r>
      <w:proofErr w:type="spellEnd"/>
    </w:p>
    <w:p w14:paraId="1E79946C" w14:textId="77777777" w:rsidR="00FA2B0E" w:rsidRPr="00983128" w:rsidRDefault="00FA2B0E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</w:p>
    <w:p w14:paraId="393FC1D6" w14:textId="77777777" w:rsidR="00FA2B0E" w:rsidRPr="00983128" w:rsidRDefault="00FA2B0E" w:rsidP="00025BB1">
      <w:pPr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  <w:t>Thursday 23/01/2020</w:t>
      </w:r>
    </w:p>
    <w:p w14:paraId="5DFBF6F9" w14:textId="578AE7CC" w:rsidR="00FA2B0E" w:rsidRPr="00983128" w:rsidRDefault="00FA2B0E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9.00-10.30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ab/>
        <w:t>Smart cities, infrastructure, technology and data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Alimaa.J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</w:p>
    <w:p w14:paraId="263E8C32" w14:textId="4BB12983" w:rsidR="00FA2B0E" w:rsidRPr="00983128" w:rsidRDefault="00FA2B0E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10.30 - 10.45    </w:t>
      </w:r>
      <w:r w:rsidR="00983128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Coffee break</w:t>
      </w:r>
    </w:p>
    <w:p w14:paraId="4895168E" w14:textId="091C12ED" w:rsidR="00FA2B0E" w:rsidRDefault="00FA2B0E" w:rsidP="00025BB1">
      <w:pPr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10.45–12.</w:t>
      </w:r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15     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Smart cities, innovation and enterprise, leadership and strategy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Khishigjargal.G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</w:p>
    <w:p w14:paraId="150EBC08" w14:textId="77777777" w:rsidR="00983128" w:rsidRPr="00983128" w:rsidRDefault="00983128" w:rsidP="00025BB1">
      <w:pPr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</w:p>
    <w:p w14:paraId="1A8F2EDD" w14:textId="77777777" w:rsidR="00FA2B0E" w:rsidRPr="00983128" w:rsidRDefault="00FA2B0E" w:rsidP="00025BB1">
      <w:pPr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  <w:t>Friday 24/01/2020</w:t>
      </w:r>
    </w:p>
    <w:p w14:paraId="02058FA2" w14:textId="42FF7965" w:rsidR="00FA2B0E" w:rsidRPr="00983128" w:rsidRDefault="00FA2B0E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9.00-10.30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ab/>
        <w:t>Smart cities, measurement and learning</w:t>
      </w:r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Alimaa.J</w:t>
      </w:r>
      <w:proofErr w:type="spellEnd"/>
      <w:r w:rsid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/</w:t>
      </w:r>
    </w:p>
    <w:p w14:paraId="2A63E7EF" w14:textId="77777777" w:rsidR="00FA2B0E" w:rsidRPr="00983128" w:rsidRDefault="00FA2B0E" w:rsidP="00025BB1">
      <w:pPr>
        <w:jc w:val="both"/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10.30 - 10.45     Coffee break</w:t>
      </w:r>
    </w:p>
    <w:p w14:paraId="11227D40" w14:textId="77777777" w:rsidR="00983128" w:rsidRDefault="00FA2B0E" w:rsidP="00025BB1">
      <w:pPr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10.45–12.15 </w:t>
      </w:r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r w:rsidR="00457585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   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Discussion on training programs</w:t>
      </w:r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and close the event</w:t>
      </w:r>
      <w:r w:rsidR="00983128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/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Dr. </w:t>
      </w:r>
      <w:proofErr w:type="spellStart"/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Khishigjargal.G</w:t>
      </w:r>
      <w:proofErr w:type="spellEnd"/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r w:rsidR="00457585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and</w:t>
      </w:r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 xml:space="preserve"> </w:t>
      </w:r>
      <w:proofErr w:type="spellStart"/>
      <w:proofErr w:type="gramStart"/>
      <w:r w:rsidR="003C177A"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Dr.</w:t>
      </w:r>
      <w:r w:rsidRPr="00983128"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  <w:t>Alimaa.J</w:t>
      </w:r>
      <w:proofErr w:type="spellEnd"/>
      <w:proofErr w:type="gramEnd"/>
    </w:p>
    <w:p w14:paraId="6F1372CF" w14:textId="77777777" w:rsidR="00983128" w:rsidRDefault="00983128" w:rsidP="00025BB1">
      <w:pPr>
        <w:rPr>
          <w:rFonts w:ascii="Calibri" w:hAnsi="Calibri" w:cs="Calibri"/>
          <w:color w:val="2F5496" w:themeColor="accent5" w:themeShade="BF"/>
          <w:sz w:val="22"/>
          <w:szCs w:val="22"/>
          <w:lang w:eastAsia="el-GR"/>
        </w:rPr>
      </w:pPr>
    </w:p>
    <w:p w14:paraId="29BE79AA" w14:textId="77777777" w:rsidR="00983128" w:rsidRDefault="00983128" w:rsidP="00983128">
      <w:pPr>
        <w:shd w:val="clear" w:color="auto" w:fill="FFFFFF"/>
        <w:jc w:val="both"/>
        <w:rPr>
          <w:rFonts w:asciiTheme="majorHAnsi" w:hAnsiTheme="majorHAnsi" w:cstheme="majorHAnsi"/>
          <w:b/>
          <w:bCs/>
          <w:noProof/>
          <w:color w:val="2F5496" w:themeColor="accent5" w:themeShade="BF"/>
          <w:sz w:val="22"/>
          <w:szCs w:val="22"/>
        </w:rPr>
      </w:pPr>
    </w:p>
    <w:p w14:paraId="5335DEEB" w14:textId="77777777" w:rsidR="00983128" w:rsidRDefault="00983128" w:rsidP="00983128">
      <w:pPr>
        <w:shd w:val="clear" w:color="auto" w:fill="FFFFFF"/>
        <w:jc w:val="both"/>
        <w:rPr>
          <w:rFonts w:asciiTheme="majorHAnsi" w:hAnsiTheme="majorHAnsi" w:cstheme="majorHAnsi"/>
          <w:b/>
          <w:bCs/>
          <w:noProof/>
          <w:color w:val="2F5496" w:themeColor="accent5" w:themeShade="BF"/>
          <w:sz w:val="22"/>
          <w:szCs w:val="22"/>
        </w:rPr>
      </w:pPr>
    </w:p>
    <w:p w14:paraId="5DF9D97B" w14:textId="77777777" w:rsidR="00983128" w:rsidRDefault="00983128" w:rsidP="00983128">
      <w:pPr>
        <w:shd w:val="clear" w:color="auto" w:fill="FFFFFF"/>
        <w:jc w:val="both"/>
        <w:rPr>
          <w:rFonts w:asciiTheme="majorHAnsi" w:hAnsiTheme="majorHAnsi" w:cstheme="majorHAnsi"/>
          <w:b/>
          <w:bCs/>
          <w:noProof/>
          <w:color w:val="2F5496" w:themeColor="accent5" w:themeShade="BF"/>
          <w:sz w:val="22"/>
          <w:szCs w:val="22"/>
        </w:rPr>
      </w:pPr>
    </w:p>
    <w:p w14:paraId="4209B2C5" w14:textId="77777777" w:rsidR="00983128" w:rsidRDefault="00983128" w:rsidP="00983128">
      <w:pPr>
        <w:shd w:val="clear" w:color="auto" w:fill="FFFFFF"/>
        <w:jc w:val="both"/>
        <w:rPr>
          <w:rFonts w:asciiTheme="majorHAnsi" w:hAnsiTheme="majorHAnsi" w:cstheme="majorHAnsi"/>
          <w:b/>
          <w:bCs/>
          <w:noProof/>
          <w:color w:val="2F5496" w:themeColor="accent5" w:themeShade="BF"/>
          <w:sz w:val="22"/>
          <w:szCs w:val="22"/>
        </w:rPr>
      </w:pPr>
    </w:p>
    <w:p w14:paraId="58285B52" w14:textId="55192E15" w:rsidR="00983128" w:rsidRPr="00983128" w:rsidRDefault="00983128" w:rsidP="00983128">
      <w:pPr>
        <w:shd w:val="clear" w:color="auto" w:fill="FFFFFF"/>
        <w:jc w:val="both"/>
        <w:rPr>
          <w:rFonts w:asciiTheme="majorHAnsi" w:hAnsiTheme="majorHAnsi" w:cstheme="majorHAnsi"/>
          <w:b/>
          <w:bCs/>
          <w:noProof/>
          <w:color w:val="2F5496" w:themeColor="accent5" w:themeShade="BF"/>
          <w:sz w:val="22"/>
          <w:szCs w:val="22"/>
        </w:rPr>
      </w:pPr>
      <w:r w:rsidRPr="00983128">
        <w:rPr>
          <w:rFonts w:asciiTheme="majorHAnsi" w:hAnsiTheme="majorHAnsi" w:cstheme="majorHAnsi"/>
          <w:b/>
          <w:bCs/>
          <w:noProof/>
          <w:color w:val="2F5496" w:themeColor="accent5" w:themeShade="BF"/>
          <w:sz w:val="22"/>
          <w:szCs w:val="22"/>
        </w:rPr>
        <w:t>The list of the participants: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09"/>
        <w:gridCol w:w="222"/>
        <w:gridCol w:w="3755"/>
        <w:gridCol w:w="4774"/>
      </w:tblGrid>
      <w:tr w:rsidR="00983128" w:rsidRPr="00983128" w14:paraId="6123181B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ADCB" w14:textId="77777777" w:rsidR="00983128" w:rsidRPr="00983128" w:rsidRDefault="00983128" w:rsidP="00983128">
            <w:pPr>
              <w:spacing w:after="160" w:line="259" w:lineRule="auto"/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FF1B85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05B" w14:textId="7B15D74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A1F5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</w:tr>
      <w:tr w:rsidR="00983128" w:rsidRPr="00983128" w14:paraId="7B97C597" w14:textId="77777777" w:rsidTr="00983128">
        <w:trPr>
          <w:trHeight w:val="31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B76D" w14:textId="77777777" w:rsidR="00983128" w:rsidRPr="00983128" w:rsidRDefault="00983128" w:rsidP="00C62B3E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№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813A17" w14:textId="77777777" w:rsidR="00983128" w:rsidRPr="00983128" w:rsidRDefault="00983128" w:rsidP="00C62B3E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8E7E" w14:textId="473A5FFD" w:rsidR="00983128" w:rsidRPr="00983128" w:rsidRDefault="00983128" w:rsidP="00C62B3E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 xml:space="preserve">Name </w:t>
            </w:r>
          </w:p>
        </w:tc>
        <w:tc>
          <w:tcPr>
            <w:tcW w:w="4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2C98" w14:textId="77777777" w:rsidR="00983128" w:rsidRPr="00983128" w:rsidRDefault="00983128" w:rsidP="00C62B3E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b/>
                <w:bCs/>
                <w:color w:val="2F5496" w:themeColor="accent5" w:themeShade="BF"/>
                <w:sz w:val="22"/>
                <w:szCs w:val="22"/>
              </w:rPr>
              <w:t>Position</w:t>
            </w:r>
          </w:p>
        </w:tc>
      </w:tr>
      <w:tr w:rsidR="00983128" w:rsidRPr="00983128" w14:paraId="08DA1D77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43429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54F219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B793" w14:textId="699E3B4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Tsogtbayar.D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6276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778693A2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147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28242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79A5" w14:textId="33D8AB15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Ganbat.G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62F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5F0985DF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B720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280C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F11C" w14:textId="11002971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Zoljargal.J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98A3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1D2039B5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A1F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1766B5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48EB" w14:textId="6853635A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Namjildorj.B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295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3D1B2BD5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A573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008DB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21EAC" w14:textId="36CC26FD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Sod-</w:t>
            </w:r>
            <w:proofErr w:type="spellStart"/>
            <w:proofErr w:type="gram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Od.B</w:t>
            </w:r>
            <w:proofErr w:type="spellEnd"/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638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1B20FF42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5DC6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47668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5523" w14:textId="1D490B68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Tsend-Ayush.G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023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0F92969E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D4EA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21E86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62E5" w14:textId="4C352966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Gundsambuu.G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C46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Teacher</w:t>
            </w:r>
          </w:p>
        </w:tc>
      </w:tr>
      <w:tr w:rsidR="00983128" w:rsidRPr="00983128" w14:paraId="11F8262A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D909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ACBBA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D323" w14:textId="50D9C6C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Tsen-Ayush.Ch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A74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Senior teacher</w:t>
            </w:r>
          </w:p>
        </w:tc>
      </w:tr>
      <w:tr w:rsidR="00983128" w:rsidRPr="00983128" w14:paraId="5ECAE5DA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4CA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7F51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7AD" w14:textId="76A7E84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Zolzaya.D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4013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Senior teacher</w:t>
            </w:r>
          </w:p>
        </w:tc>
      </w:tr>
      <w:tr w:rsidR="00983128" w:rsidRPr="00983128" w14:paraId="3E5E3A59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CAF1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66C21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44DC" w14:textId="54D25DD4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Sergelen.Kh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67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836A1F6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2FF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5A9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DB3" w14:textId="654EE6DB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Dogsom.B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566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773974E0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38B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82986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F2A" w14:textId="2BCF3670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Nyamsuren.L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CED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7F23C98B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B0D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AE56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E4A" w14:textId="020DD46C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Naymbold.B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D4B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91F7A33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1D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51EA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CB9B" w14:textId="3C60C7F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Sodbayar.B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B77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69FE6B6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C20F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0927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7086" w14:textId="5BD51201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Gantuya.U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8B9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7A742CF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DF6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6F3AD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F8E6" w14:textId="349EF056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Bat-</w:t>
            </w: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Yaruu.B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63ED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5119F58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C2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C99B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3C6" w14:textId="7E6F04EB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Battulga.B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933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7D907449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7D6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C383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E4D" w14:textId="5842D6ED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Altangerel.Kh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BDB5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38C4AC1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2D1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89D1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DCA" w14:textId="7C44471A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Munkh-Erdene.B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8B4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112D73E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79F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7977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6981" w14:textId="625F63E1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Gereltuya.Kh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634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2565D68E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1255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C5D5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122E" w14:textId="6CCB6DB3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Zolzaya.A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5D9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24EE1C40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D7D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07209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D755" w14:textId="4DD4EA61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Lkhagva-</w:t>
            </w:r>
            <w:proofErr w:type="gram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erdene.L</w:t>
            </w:r>
            <w:proofErr w:type="spellEnd"/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6AB81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1F9EB1E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996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3CB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735D" w14:textId="6993CB90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Buni-</w:t>
            </w:r>
            <w:proofErr w:type="gram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orshikh.B</w:t>
            </w:r>
            <w:proofErr w:type="spellEnd"/>
            <w:proofErr w:type="gram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9A4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CFF885C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966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9D4C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78E2" w14:textId="0C27E7F2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Sukhkhuyag.B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5EE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8163868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F83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D94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BBDC" w14:textId="1863BF8A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Enkhtuul.O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CB4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6DE8346E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C5AC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3412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33CB" w14:textId="3917C2A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Nandintsetseg.E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9EA8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6C1F86B9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60E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EC7E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BBB6" w14:textId="2F386A9D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Buaynnemekh.B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12A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5974E2DD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580D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F261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B37B" w14:textId="2927AB9B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Munkhdulguun.B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8377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7CA675F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2441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lastRenderedPageBreak/>
              <w:t>29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4CAB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C7FF" w14:textId="7E95E0FA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Bilguunbayar.B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8189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663DE8BC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7210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1D86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C5C1" w14:textId="22426823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Gan-</w:t>
            </w: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Erdem.D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F2CF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72904949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53A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D9C4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1CD2" w14:textId="23F7275B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Munkhjargal.O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594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B2FC97A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6F9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1169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568E" w14:textId="2E516846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Taibatyn.A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84F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F15490B" w14:textId="77777777" w:rsidTr="00983128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2DA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5854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3651" w14:textId="771AA3A9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Dolgornyam.T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8D8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281CF14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F746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0F5C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0ED3" w14:textId="72D6CA6F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Tumenjargal.Ts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78A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0C5AA1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15B3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8092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28ED" w14:textId="4C813A5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Batbold.D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9EF1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195C2FE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BCF9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E36A1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7207" w14:textId="0D73E614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Choisuren.B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3461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147898E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58CC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1D0D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71BC" w14:textId="7D927C2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Batmunkh.B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D1B2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735938C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ACA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37C8D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78FC" w14:textId="7BA4A416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Enkhbayar.Sh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E134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41AD4D4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2569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85031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EA24" w14:textId="551FD842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Bilguudei.G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8150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58517B7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A076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2B47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815E" w14:textId="56E93713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Erkhembayar.S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DD5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A895834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548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7773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9AA3" w14:textId="3902D80F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Dorjpalam.B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B2AE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7BAA9A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818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7500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128D" w14:textId="2E154290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Nyamsuren.Ts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38463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7D5D8AA8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1D6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1EDB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8316" w14:textId="2DB5DB7C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Enkhzul.E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5CE71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558D9D35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456C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25ED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F36A" w14:textId="28F8E693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Baymba-Erdene.E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2DF4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6B45B46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ED5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7497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22CE" w14:textId="28EE5B74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Khatanzorig.G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E30DF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07E7E5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A1A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E752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02B2" w14:textId="730AD370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Hangai.B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32B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17C51A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5346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58F1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A0D0" w14:textId="1FC08686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Nandinzaya.B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131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2B27430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086D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2D40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FD24" w14:textId="627FEEA3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Nyamsuren.B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02C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2D65DBF8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399E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49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14F4D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369F" w14:textId="5EBE0C0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Byambasuren.B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F2B8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9B6CF07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91BC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38F6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AE91" w14:textId="4DAC0B1F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Jadamba.Kh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BF46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29D2D3E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F6EB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B4E08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51C4" w14:textId="41117F3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Munktushig.I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8F1D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0A1C7D1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77F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D0E29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33C5" w14:textId="7EFD60F2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Tumentsetseg.Ch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DBC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76E28691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800F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09C3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7ED7" w14:textId="2D952A9D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Delgermaa.Sh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CB35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A9873B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7277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8FE7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40EF" w14:textId="1CC5688F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Tugsjargal.G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4D47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265507D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DEDD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687B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A4A5" w14:textId="775787ED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Enkhjargal.S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180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58E2C6CF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93DD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7E231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77EE" w14:textId="3991FBDB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Uuganchimeg.G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B957E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0998C593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CA5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57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15997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4EF5" w14:textId="022D3F48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Batbaatar.T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07A9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9789B83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5073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43B5A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2085" w14:textId="0C36C4B0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Tuvshinzaya.A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78DD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213EB8EA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D9A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59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48B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3562" w14:textId="0505B401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Onon.G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0AB0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EC3B9B0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9C68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6CFD5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32D9" w14:textId="4C0D0006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Barkhas.D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8C6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585DD90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867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948BB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F119" w14:textId="4B1FD633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Seksenbek.B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279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170AE02D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A8C3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A98A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3DAB" w14:textId="2517FE7C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Otgonbileg.O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EBAA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3BF4112F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D37A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3395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9A7B" w14:textId="740E8AE4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Batsaikhan.E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22C24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45585D06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0314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lastRenderedPageBreak/>
              <w:t>64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C26FC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E949" w14:textId="49EAFF9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Zolzaya.Ts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7940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  <w:tr w:rsidR="00983128" w:rsidRPr="00983128" w14:paraId="22ED1CD4" w14:textId="77777777" w:rsidTr="00983128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81AC" w14:textId="77777777" w:rsidR="00983128" w:rsidRPr="00983128" w:rsidRDefault="00983128" w:rsidP="00C62B3E">
            <w:pPr>
              <w:jc w:val="right"/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65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D9212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A32A" w14:textId="0550774E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proofErr w:type="spellStart"/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Shijir.B</w:t>
            </w:r>
            <w:proofErr w:type="spellEnd"/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4983" w14:textId="77777777" w:rsidR="00983128" w:rsidRPr="00983128" w:rsidRDefault="00983128" w:rsidP="00C62B3E">
            <w:pPr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</w:pPr>
            <w:r w:rsidRPr="00983128">
              <w:rPr>
                <w:rFonts w:ascii="Calibri" w:hAnsi="Calibri" w:cs="Calibri"/>
                <w:color w:val="2F5496" w:themeColor="accent5" w:themeShade="BF"/>
                <w:sz w:val="22"/>
                <w:szCs w:val="22"/>
              </w:rPr>
              <w:t>Bachelor student</w:t>
            </w:r>
          </w:p>
        </w:tc>
      </w:tr>
    </w:tbl>
    <w:p w14:paraId="7D77BC9D" w14:textId="77777777" w:rsidR="00367820" w:rsidRPr="00983128" w:rsidRDefault="00367820" w:rsidP="00367820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14:paraId="165F36B4" w14:textId="1DDF9E14" w:rsidR="00FA2B0E" w:rsidRPr="00983128" w:rsidRDefault="00367820" w:rsidP="00FA2B0E">
      <w:pPr>
        <w:spacing w:line="360" w:lineRule="auto"/>
        <w:jc w:val="both"/>
        <w:rPr>
          <w:rFonts w:ascii="Calibri" w:hAnsi="Calibri" w:cs="Calibri"/>
          <w:b/>
          <w:color w:val="2F5496" w:themeColor="accent5" w:themeShade="BF"/>
          <w:sz w:val="22"/>
          <w:szCs w:val="22"/>
          <w:lang w:eastAsia="el-GR"/>
        </w:rPr>
      </w:pPr>
      <w:r w:rsidRPr="00983128">
        <w:rPr>
          <w:rFonts w:ascii="Calibri" w:hAnsi="Calibri" w:cs="Calibri"/>
          <w:noProof/>
          <w:color w:val="2F5496" w:themeColor="accent5" w:themeShade="BF"/>
          <w:sz w:val="22"/>
          <w:szCs w:val="22"/>
        </w:rPr>
        <w:drawing>
          <wp:inline distT="0" distB="0" distL="0" distR="0" wp14:anchorId="0783EE90" wp14:editId="32529359">
            <wp:extent cx="5924550" cy="3590925"/>
            <wp:effectExtent l="0" t="0" r="0" b="9525"/>
            <wp:docPr id="7" name="Picture 7" descr="D:\2018-2019\tsagiin-tootsoo\hu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:\2018-2019\tsagiin-tootsoo\hur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9760" w14:textId="54C33F3E" w:rsidR="00915488" w:rsidRPr="00983128" w:rsidRDefault="00367820" w:rsidP="00983128">
      <w:pPr>
        <w:spacing w:line="360" w:lineRule="auto"/>
        <w:jc w:val="both"/>
        <w:rPr>
          <w:rFonts w:ascii="Calibri" w:hAnsi="Calibri" w:cs="Calibri"/>
          <w:color w:val="2F5496" w:themeColor="accent5" w:themeShade="BF"/>
          <w:sz w:val="22"/>
          <w:szCs w:val="22"/>
        </w:rPr>
      </w:pPr>
      <w:r w:rsidRPr="00983128">
        <w:rPr>
          <w:rFonts w:ascii="Calibri" w:hAnsi="Calibri" w:cs="Calibri"/>
          <w:noProof/>
          <w:color w:val="2F5496" w:themeColor="accent5" w:themeShade="BF"/>
          <w:sz w:val="22"/>
          <w:szCs w:val="22"/>
        </w:rPr>
        <w:lastRenderedPageBreak/>
        <w:drawing>
          <wp:inline distT="0" distB="0" distL="0" distR="0" wp14:anchorId="2CC85A3A" wp14:editId="363A92C6">
            <wp:extent cx="5924550" cy="3714750"/>
            <wp:effectExtent l="0" t="0" r="0" b="0"/>
            <wp:docPr id="6" name="Picture 6" descr="D:\2018-2019\tsagiin-tootsoo\me-on-hur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2018-2019\tsagiin-tootsoo\me-on-hu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488" w:rsidRPr="00983128" w:rsidSect="003C177A">
      <w:headerReference w:type="default" r:id="rId8"/>
      <w:pgSz w:w="12240" w:h="15840"/>
      <w:pgMar w:top="22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642E" w14:textId="77777777" w:rsidR="00F1238F" w:rsidRDefault="00F1238F" w:rsidP="00FA2B0E">
      <w:r>
        <w:separator/>
      </w:r>
    </w:p>
  </w:endnote>
  <w:endnote w:type="continuationSeparator" w:id="0">
    <w:p w14:paraId="36D2C042" w14:textId="77777777" w:rsidR="00F1238F" w:rsidRDefault="00F1238F" w:rsidP="00FA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0D99" w14:textId="77777777" w:rsidR="00F1238F" w:rsidRDefault="00F1238F" w:rsidP="00FA2B0E">
      <w:r>
        <w:separator/>
      </w:r>
    </w:p>
  </w:footnote>
  <w:footnote w:type="continuationSeparator" w:id="0">
    <w:p w14:paraId="0C1066FD" w14:textId="77777777" w:rsidR="00F1238F" w:rsidRDefault="00F1238F" w:rsidP="00FA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ADA9" w14:textId="793E9B33" w:rsidR="00994909" w:rsidRDefault="00994909" w:rsidP="00994909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0A24FF" wp14:editId="5D411F11">
          <wp:simplePos x="0" y="0"/>
          <wp:positionH relativeFrom="column">
            <wp:posOffset>2286000</wp:posOffset>
          </wp:positionH>
          <wp:positionV relativeFrom="paragraph">
            <wp:posOffset>228600</wp:posOffset>
          </wp:positionV>
          <wp:extent cx="2671768" cy="628650"/>
          <wp:effectExtent l="0" t="0" r="0" b="0"/>
          <wp:wrapNone/>
          <wp:docPr id="3" name="Picture 3" descr="http://must.edu.mn/static/images/mus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must.edu.mn/static/images/mus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577" cy="63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3A49CA" wp14:editId="56D85C89">
          <wp:extent cx="6800850" cy="10747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749" cy="1084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C2016" w14:textId="77777777" w:rsidR="00994909" w:rsidRDefault="00994909" w:rsidP="00994909">
    <w:pPr>
      <w:pStyle w:val="Header"/>
      <w:ind w:left="-567"/>
      <w:jc w:val="right"/>
    </w:pPr>
    <w:r>
      <w:t xml:space="preserve">    </w:t>
    </w:r>
  </w:p>
  <w:p w14:paraId="6317B0D9" w14:textId="77777777" w:rsidR="00994909" w:rsidRDefault="00994909" w:rsidP="00994909">
    <w:pPr>
      <w:pStyle w:val="Header"/>
      <w:ind w:left="-567"/>
    </w:pPr>
  </w:p>
  <w:p w14:paraId="586263BB" w14:textId="6CF793E2" w:rsidR="00FA2B0E" w:rsidRDefault="00FA2B0E">
    <w:pPr>
      <w:pStyle w:val="Header"/>
    </w:pPr>
  </w:p>
  <w:p w14:paraId="5198E23C" w14:textId="77777777" w:rsidR="00FA2B0E" w:rsidRDefault="00FA2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88"/>
    <w:rsid w:val="00025BB1"/>
    <w:rsid w:val="00051B54"/>
    <w:rsid w:val="00077396"/>
    <w:rsid w:val="00146CFA"/>
    <w:rsid w:val="00175AA0"/>
    <w:rsid w:val="00311A48"/>
    <w:rsid w:val="00325237"/>
    <w:rsid w:val="00367820"/>
    <w:rsid w:val="003C177A"/>
    <w:rsid w:val="00457585"/>
    <w:rsid w:val="005129D0"/>
    <w:rsid w:val="00533DE9"/>
    <w:rsid w:val="00547A3D"/>
    <w:rsid w:val="007866A1"/>
    <w:rsid w:val="00915488"/>
    <w:rsid w:val="00983128"/>
    <w:rsid w:val="00994909"/>
    <w:rsid w:val="00A7541F"/>
    <w:rsid w:val="00B90944"/>
    <w:rsid w:val="00BA0E8E"/>
    <w:rsid w:val="00C44E6F"/>
    <w:rsid w:val="00DC2D1C"/>
    <w:rsid w:val="00DF3FE5"/>
    <w:rsid w:val="00F1238F"/>
    <w:rsid w:val="00F937F3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9C89C"/>
  <w15:chartTrackingRefBased/>
  <w15:docId w15:val="{E30C35F9-E6B2-4EFE-9BFC-DC3C2407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link w:val="authorChar"/>
    <w:autoRedefine/>
    <w:qFormat/>
    <w:rsid w:val="00533DE9"/>
    <w:pPr>
      <w:spacing w:after="160" w:line="360" w:lineRule="auto"/>
      <w:jc w:val="center"/>
    </w:pPr>
    <w:rPr>
      <w:rFonts w:eastAsiaTheme="minorHAnsi" w:cstheme="minorBidi"/>
      <w:sz w:val="24"/>
      <w:szCs w:val="22"/>
      <w:lang w:val="mn-MN"/>
    </w:rPr>
  </w:style>
  <w:style w:type="character" w:customStyle="1" w:styleId="authorChar">
    <w:name w:val="author Char"/>
    <w:basedOn w:val="DefaultParagraphFont"/>
    <w:link w:val="author"/>
    <w:rsid w:val="00533DE9"/>
    <w:rPr>
      <w:rFonts w:ascii="Times New Roman" w:hAnsi="Times New Roman"/>
      <w:sz w:val="24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FA2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Alimaa.J</dc:creator>
  <cp:keywords/>
  <dc:description/>
  <cp:lastModifiedBy>DULMAA</cp:lastModifiedBy>
  <cp:revision>5</cp:revision>
  <dcterms:created xsi:type="dcterms:W3CDTF">2020-06-02T07:01:00Z</dcterms:created>
  <dcterms:modified xsi:type="dcterms:W3CDTF">2020-06-03T05:19:00Z</dcterms:modified>
</cp:coreProperties>
</file>